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0A39" w:rsidRPr="00E01242" w:rsidRDefault="00270494">
      <w:pPr>
        <w:spacing w:after="4" w:line="240" w:lineRule="auto"/>
        <w:ind w:right="127"/>
        <w:jc w:val="right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Załącznik nr 1.5 do Zarządzenia Rektora UR  nr 12/2019 </w:t>
      </w:r>
    </w:p>
    <w:p w:rsidR="00370A39" w:rsidRPr="00E01242" w:rsidRDefault="00270494">
      <w:pPr>
        <w:spacing w:after="2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  <w:r w:rsidRPr="00E01242">
        <w:rPr>
          <w:rFonts w:ascii="Corbel" w:hAnsi="Corbel"/>
        </w:rPr>
        <w:t xml:space="preserve"> </w:t>
      </w:r>
    </w:p>
    <w:p w:rsidR="00370A39" w:rsidRPr="00E01242" w:rsidRDefault="00270494">
      <w:pPr>
        <w:spacing w:line="240" w:lineRule="auto"/>
        <w:ind w:left="10" w:right="-15" w:hanging="10"/>
        <w:jc w:val="center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>SYLABUS</w:t>
      </w:r>
      <w:r w:rsidRPr="00E01242">
        <w:rPr>
          <w:rFonts w:ascii="Corbel" w:hAnsi="Corbel"/>
        </w:rPr>
        <w:t xml:space="preserve"> </w:t>
      </w:r>
    </w:p>
    <w:p w:rsidR="00370A39" w:rsidRPr="00E01242" w:rsidRDefault="00270494">
      <w:pPr>
        <w:spacing w:line="240" w:lineRule="auto"/>
        <w:ind w:left="10" w:right="-15" w:hanging="10"/>
        <w:jc w:val="center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dotyczy cyklu kształcenia </w:t>
      </w:r>
      <w:r w:rsidR="00CF2F4C" w:rsidRPr="00CF2F4C">
        <w:rPr>
          <w:rFonts w:ascii="Corbel" w:eastAsia="Arial" w:hAnsi="Corbel" w:cs="Arial"/>
          <w:b/>
          <w:sz w:val="24"/>
        </w:rPr>
        <w:t>2022-2024</w:t>
      </w:r>
    </w:p>
    <w:p w:rsidR="00370A39" w:rsidRPr="00E01242" w:rsidRDefault="00270494" w:rsidP="00903DE1">
      <w:pPr>
        <w:spacing w:line="240" w:lineRule="auto"/>
        <w:ind w:left="2134" w:right="-15" w:firstLine="698"/>
        <w:jc w:val="center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>(skrajne daty)</w:t>
      </w:r>
      <w:r w:rsidRPr="00E01242">
        <w:rPr>
          <w:rFonts w:ascii="Corbel" w:hAnsi="Corbel"/>
        </w:rPr>
        <w:t xml:space="preserve"> </w:t>
      </w:r>
    </w:p>
    <w:p w:rsidR="00903DE1" w:rsidRPr="00E01242" w:rsidRDefault="00270494">
      <w:pPr>
        <w:spacing w:line="240" w:lineRule="auto"/>
        <w:ind w:left="10" w:right="-15" w:hanging="10"/>
        <w:jc w:val="center"/>
        <w:rPr>
          <w:rFonts w:ascii="Corbel" w:eastAsia="Arial" w:hAnsi="Corbel" w:cs="Arial"/>
          <w:b/>
          <w:sz w:val="24"/>
        </w:rPr>
      </w:pPr>
      <w:r w:rsidRPr="00E01242">
        <w:rPr>
          <w:rFonts w:ascii="Corbel" w:eastAsia="Arial" w:hAnsi="Corbel" w:cs="Arial"/>
          <w:b/>
          <w:sz w:val="24"/>
        </w:rPr>
        <w:t xml:space="preserve">                   </w:t>
      </w:r>
    </w:p>
    <w:p w:rsidR="00370A39" w:rsidRPr="00E01242" w:rsidRDefault="00903DE1">
      <w:pPr>
        <w:spacing w:line="240" w:lineRule="auto"/>
        <w:ind w:left="10" w:right="-15" w:hanging="10"/>
        <w:jc w:val="center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Rok akademicki </w:t>
      </w:r>
      <w:r w:rsidR="00CF2F4C" w:rsidRPr="00CF2F4C">
        <w:rPr>
          <w:rFonts w:ascii="Corbel" w:eastAsia="Arial" w:hAnsi="Corbel" w:cs="Arial"/>
          <w:b/>
          <w:sz w:val="24"/>
        </w:rPr>
        <w:t>2023/2024</w:t>
      </w:r>
    </w:p>
    <w:p w:rsidR="00370A39" w:rsidRPr="00E01242" w:rsidRDefault="00270494">
      <w:pPr>
        <w:spacing w:after="38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spacing w:after="11" w:line="240" w:lineRule="auto"/>
        <w:ind w:left="-5" w:right="-15" w:hanging="10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>1.</w:t>
      </w:r>
      <w:r w:rsidRPr="00E01242">
        <w:rPr>
          <w:rFonts w:ascii="Corbel" w:eastAsia="Arial" w:hAnsi="Corbel" w:cs="Arial"/>
          <w:b/>
          <w:sz w:val="19"/>
        </w:rPr>
        <w:t xml:space="preserve"> </w:t>
      </w:r>
      <w:r w:rsidRPr="00E01242">
        <w:rPr>
          <w:rFonts w:ascii="Corbel" w:eastAsia="Arial" w:hAnsi="Corbel" w:cs="Arial"/>
          <w:b/>
          <w:sz w:val="24"/>
        </w:rPr>
        <w:t>P</w:t>
      </w:r>
      <w:r w:rsidRPr="00E01242">
        <w:rPr>
          <w:rFonts w:ascii="Corbel" w:eastAsia="Arial" w:hAnsi="Corbel" w:cs="Arial"/>
          <w:b/>
          <w:sz w:val="19"/>
        </w:rPr>
        <w:t>ODSTAWOWE INFORMACJE O PRZEDMIOCIE</w:t>
      </w:r>
      <w:r w:rsidRPr="00E01242">
        <w:rPr>
          <w:rFonts w:ascii="Corbel" w:eastAsia="Arial" w:hAnsi="Corbel" w:cs="Arial"/>
          <w:b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370A39" w:rsidRPr="00E01242">
        <w:trPr>
          <w:trHeight w:val="56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CD5B5F" w:rsidP="00CD5B5F">
            <w:pPr>
              <w:rPr>
                <w:rFonts w:ascii="Corbel" w:hAnsi="Corbel"/>
              </w:rPr>
            </w:pPr>
            <w:r>
              <w:rPr>
                <w:rFonts w:ascii="Corbel" w:eastAsia="Arial" w:hAnsi="Corbel" w:cs="Arial"/>
                <w:sz w:val="24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>
            <w:pPr>
              <w:ind w:left="2"/>
              <w:rPr>
                <w:rFonts w:ascii="Corbel" w:hAnsi="Corbel"/>
                <w:b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Polityka bezpieczeństwa wybranych państw europejskich </w:t>
            </w:r>
          </w:p>
        </w:tc>
      </w:tr>
      <w:tr w:rsidR="00370A39" w:rsidRPr="00E01242">
        <w:trPr>
          <w:trHeight w:val="56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CD5B5F">
            <w:pPr>
              <w:rPr>
                <w:rFonts w:ascii="Corbel" w:hAnsi="Corbel"/>
              </w:rPr>
            </w:pPr>
            <w:r>
              <w:rPr>
                <w:rFonts w:ascii="Corbel" w:eastAsia="Arial" w:hAnsi="Corbel" w:cs="Arial"/>
                <w:sz w:val="24"/>
              </w:rPr>
              <w:t>Kod przedmiotu</w:t>
            </w:r>
            <w:r w:rsidR="00270494" w:rsidRPr="00E01242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MK_23 </w:t>
            </w:r>
          </w:p>
        </w:tc>
      </w:tr>
      <w:tr w:rsidR="00370A39" w:rsidRPr="00E01242">
        <w:trPr>
          <w:trHeight w:val="25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nazwa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70A39" w:rsidRPr="00E01242" w:rsidRDefault="00370A39">
            <w:pPr>
              <w:rPr>
                <w:rFonts w:ascii="Corbel" w:hAnsi="Corbel"/>
              </w:rPr>
            </w:pPr>
          </w:p>
        </w:tc>
      </w:tr>
      <w:tr w:rsidR="00370A39" w:rsidRPr="00E01242">
        <w:trPr>
          <w:trHeight w:val="47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jednostki prowadzącej kierunek</w:t>
            </w:r>
          </w:p>
        </w:tc>
        <w:tc>
          <w:tcPr>
            <w:tcW w:w="70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Kolegium Nauk Społecznych  </w:t>
            </w:r>
          </w:p>
        </w:tc>
      </w:tr>
      <w:tr w:rsidR="00370A39" w:rsidRPr="00E01242">
        <w:trPr>
          <w:trHeight w:val="56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CF2F4C">
            <w:pPr>
              <w:ind w:left="2"/>
              <w:rPr>
                <w:rFonts w:ascii="Corbel" w:hAnsi="Corbel"/>
              </w:rPr>
            </w:pPr>
            <w:r w:rsidRPr="00CF2F4C">
              <w:rPr>
                <w:rFonts w:ascii="Corbel" w:hAnsi="Corbel"/>
              </w:rPr>
              <w:t>Instytut Nauk o Polityce</w:t>
            </w:r>
            <w:bookmarkStart w:id="0" w:name="_GoBack"/>
            <w:bookmarkEnd w:id="0"/>
          </w:p>
        </w:tc>
      </w:tr>
      <w:tr w:rsidR="00370A39" w:rsidRPr="00E01242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Politologia </w:t>
            </w:r>
          </w:p>
        </w:tc>
      </w:tr>
      <w:tr w:rsidR="00370A39" w:rsidRPr="00E01242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Poziom kształcenia 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  <w:b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studia II stopnia </w:t>
            </w:r>
          </w:p>
        </w:tc>
      </w:tr>
      <w:tr w:rsidR="00370A39" w:rsidRPr="00E01242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ogólnoakademicki </w:t>
            </w:r>
          </w:p>
        </w:tc>
      </w:tr>
      <w:tr w:rsidR="00370A39" w:rsidRPr="00E01242">
        <w:trPr>
          <w:trHeight w:val="2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stacjonarne </w:t>
            </w:r>
          </w:p>
        </w:tc>
      </w:tr>
      <w:tr w:rsidR="00370A39" w:rsidRPr="00E01242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Rok i semestr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  <w:b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II rok, semestr IV </w:t>
            </w:r>
          </w:p>
        </w:tc>
      </w:tr>
      <w:tr w:rsidR="00370A39" w:rsidRPr="00E01242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fakultatywny </w:t>
            </w:r>
          </w:p>
        </w:tc>
      </w:tr>
      <w:tr w:rsidR="00370A39" w:rsidRPr="00E01242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polski </w:t>
            </w:r>
          </w:p>
        </w:tc>
      </w:tr>
      <w:tr w:rsidR="00370A39" w:rsidRPr="00E01242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Dr Grzegorz Pawlikowski </w:t>
            </w:r>
          </w:p>
        </w:tc>
      </w:tr>
      <w:tr w:rsidR="00370A39" w:rsidRPr="00E01242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Imię i nazwisko osoby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70A39" w:rsidRPr="00E01242" w:rsidRDefault="00370A39">
            <w:pPr>
              <w:rPr>
                <w:rFonts w:ascii="Corbel" w:hAnsi="Corbel"/>
              </w:rPr>
            </w:pPr>
          </w:p>
        </w:tc>
      </w:tr>
      <w:tr w:rsidR="00370A39" w:rsidRPr="00E01242">
        <w:trPr>
          <w:trHeight w:val="55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prowadzącej / osób prowadzących </w:t>
            </w:r>
          </w:p>
        </w:tc>
        <w:tc>
          <w:tcPr>
            <w:tcW w:w="70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Dr Grzegorz Pawlikowski </w:t>
            </w:r>
          </w:p>
        </w:tc>
      </w:tr>
    </w:tbl>
    <w:p w:rsidR="00370A39" w:rsidRPr="00E01242" w:rsidRDefault="00270494">
      <w:pPr>
        <w:spacing w:after="7" w:line="240" w:lineRule="auto"/>
        <w:ind w:left="-5" w:right="-15" w:hanging="10"/>
        <w:jc w:val="both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* - opcjonalnie, zgodnie z ustaleniami w Jednostce </w:t>
      </w:r>
    </w:p>
    <w:p w:rsidR="00370A39" w:rsidRPr="00E01242" w:rsidRDefault="00270494">
      <w:pPr>
        <w:spacing w:after="38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spacing w:after="3" w:line="243" w:lineRule="auto"/>
        <w:ind w:left="294" w:right="-15" w:hanging="10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1.1.Formy zajęć dydaktycznych, wymiar godzin i punktów ECTS  </w:t>
      </w:r>
    </w:p>
    <w:p w:rsidR="00370A39" w:rsidRPr="00E01242" w:rsidRDefault="00270494">
      <w:pPr>
        <w:spacing w:after="7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left w:w="108" w:type="dxa"/>
          <w:right w:w="41" w:type="dxa"/>
        </w:tblCellMar>
        <w:tblLook w:val="04A0" w:firstRow="1" w:lastRow="0" w:firstColumn="1" w:lastColumn="0" w:noHBand="0" w:noVBand="1"/>
      </w:tblPr>
      <w:tblGrid>
        <w:gridCol w:w="1113"/>
        <w:gridCol w:w="907"/>
        <w:gridCol w:w="778"/>
        <w:gridCol w:w="883"/>
        <w:gridCol w:w="794"/>
        <w:gridCol w:w="821"/>
        <w:gridCol w:w="744"/>
        <w:gridCol w:w="943"/>
        <w:gridCol w:w="1179"/>
        <w:gridCol w:w="1469"/>
      </w:tblGrid>
      <w:tr w:rsidR="00370A39" w:rsidRPr="00E01242" w:rsidTr="00903DE1">
        <w:trPr>
          <w:trHeight w:val="804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spacing w:line="240" w:lineRule="auto"/>
              <w:ind w:left="3"/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Semestr</w:t>
            </w:r>
          </w:p>
          <w:p w:rsidR="00370A39" w:rsidRPr="00E01242" w:rsidRDefault="00270494" w:rsidP="00903DE1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(nr)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ind w:left="53"/>
              <w:jc w:val="center"/>
              <w:rPr>
                <w:rFonts w:ascii="Corbel" w:hAnsi="Corbel"/>
              </w:rPr>
            </w:pPr>
            <w:proofErr w:type="spellStart"/>
            <w:r w:rsidRPr="00E01242">
              <w:rPr>
                <w:rFonts w:ascii="Corbel" w:eastAsia="Arial" w:hAnsi="Corbel" w:cs="Arial"/>
                <w:sz w:val="24"/>
              </w:rPr>
              <w:t>Wykł</w:t>
            </w:r>
            <w:proofErr w:type="spellEnd"/>
            <w:r w:rsidRPr="00E01242">
              <w:rPr>
                <w:rFonts w:ascii="Corbel" w:eastAsia="Arial" w:hAnsi="Corbel" w:cs="Arial"/>
                <w:sz w:val="24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ind w:left="74"/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Ćw.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jc w:val="center"/>
              <w:rPr>
                <w:rFonts w:ascii="Corbel" w:hAnsi="Corbel"/>
              </w:rPr>
            </w:pPr>
            <w:proofErr w:type="spellStart"/>
            <w:r w:rsidRPr="00E01242">
              <w:rPr>
                <w:rFonts w:ascii="Corbel" w:eastAsia="Arial" w:hAnsi="Corbel" w:cs="Arial"/>
                <w:sz w:val="24"/>
              </w:rPr>
              <w:t>Konw</w:t>
            </w:r>
            <w:proofErr w:type="spellEnd"/>
            <w:r w:rsidRPr="00E01242">
              <w:rPr>
                <w:rFonts w:ascii="Corbel" w:eastAsia="Arial" w:hAnsi="Corbel" w:cs="Arial"/>
                <w:sz w:val="24"/>
              </w:rPr>
              <w:t>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ind w:left="55"/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ind w:left="22"/>
              <w:jc w:val="center"/>
              <w:rPr>
                <w:rFonts w:ascii="Corbel" w:hAnsi="Corbel"/>
              </w:rPr>
            </w:pPr>
            <w:proofErr w:type="spellStart"/>
            <w:r w:rsidRPr="00E01242">
              <w:rPr>
                <w:rFonts w:ascii="Corbel" w:eastAsia="Arial" w:hAnsi="Corbel" w:cs="Arial"/>
                <w:sz w:val="24"/>
              </w:rPr>
              <w:t>Sem</w:t>
            </w:r>
            <w:proofErr w:type="spellEnd"/>
            <w:r w:rsidRPr="00E01242">
              <w:rPr>
                <w:rFonts w:ascii="Corbel" w:eastAsia="Arial" w:hAnsi="Corbel" w:cs="Arial"/>
                <w:sz w:val="24"/>
              </w:rPr>
              <w:t>.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ind w:left="110"/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ZP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ind w:left="53"/>
              <w:jc w:val="center"/>
              <w:rPr>
                <w:rFonts w:ascii="Corbel" w:hAnsi="Corbel"/>
              </w:rPr>
            </w:pPr>
            <w:proofErr w:type="spellStart"/>
            <w:r w:rsidRPr="00E01242">
              <w:rPr>
                <w:rFonts w:ascii="Corbel" w:eastAsia="Arial" w:hAnsi="Corbel" w:cs="Arial"/>
                <w:sz w:val="24"/>
              </w:rPr>
              <w:t>Prakt</w:t>
            </w:r>
            <w:proofErr w:type="spellEnd"/>
            <w:r w:rsidRPr="00E01242">
              <w:rPr>
                <w:rFonts w:ascii="Corbel" w:eastAsia="Arial" w:hAnsi="Corbel" w:cs="Arial"/>
                <w:sz w:val="24"/>
              </w:rPr>
              <w:t>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Inne (jakie?)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>Liczba pkt ECTS</w:t>
            </w:r>
          </w:p>
        </w:tc>
      </w:tr>
      <w:tr w:rsidR="00370A39" w:rsidRPr="00E01242" w:rsidTr="00903DE1">
        <w:trPr>
          <w:trHeight w:val="463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IV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370A39" w:rsidP="00903DE1">
            <w:pPr>
              <w:jc w:val="center"/>
              <w:rPr>
                <w:rFonts w:ascii="Corbel" w:hAnsi="Corbel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370A39" w:rsidP="00903DE1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 w:rsidP="00903DE1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20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370A39" w:rsidP="00903DE1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370A39" w:rsidP="00903DE1">
            <w:pPr>
              <w:jc w:val="center"/>
              <w:rPr>
                <w:rFonts w:ascii="Corbel" w:hAnsi="Corbel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370A39" w:rsidP="00903DE1">
            <w:pPr>
              <w:jc w:val="center"/>
              <w:rPr>
                <w:rFonts w:ascii="Corbel" w:hAnsi="Corbel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370A39" w:rsidP="00903DE1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370A39" w:rsidP="00903DE1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CD5B5F" w:rsidP="00903DE1">
            <w:pPr>
              <w:jc w:val="center"/>
              <w:rPr>
                <w:rFonts w:ascii="Corbel" w:hAnsi="Corbel"/>
                <w:b/>
              </w:rPr>
            </w:pPr>
            <w:r>
              <w:rPr>
                <w:rFonts w:ascii="Corbel" w:eastAsia="Arial" w:hAnsi="Corbel" w:cs="Arial"/>
                <w:b/>
                <w:sz w:val="24"/>
              </w:rPr>
              <w:t>5</w:t>
            </w:r>
          </w:p>
        </w:tc>
      </w:tr>
    </w:tbl>
    <w:p w:rsidR="00370A39" w:rsidRPr="00E01242" w:rsidRDefault="00270494">
      <w:pPr>
        <w:spacing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spacing w:after="32" w:line="240" w:lineRule="auto"/>
        <w:ind w:left="360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spacing w:after="3" w:line="243" w:lineRule="auto"/>
        <w:ind w:left="294" w:right="-15" w:hanging="10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1.2. Sposób realizacji zajęć  </w:t>
      </w: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903DE1">
      <w:pPr>
        <w:spacing w:after="74" w:line="240" w:lineRule="auto"/>
        <w:ind w:left="708"/>
        <w:rPr>
          <w:rFonts w:ascii="Corbel" w:hAnsi="Corbel"/>
        </w:rPr>
      </w:pPr>
      <w:r w:rsidRPr="00E01242">
        <w:rPr>
          <w:rFonts w:ascii="Corbel" w:eastAsia="MS Gothic" w:hAnsi="Corbel" w:cs="MS Gothic"/>
          <w:sz w:val="24"/>
          <w:u w:val="single" w:color="000000"/>
        </w:rPr>
        <w:t>x</w:t>
      </w:r>
      <w:r w:rsidR="00270494" w:rsidRPr="00E01242">
        <w:rPr>
          <w:rFonts w:ascii="Corbel" w:eastAsia="Arial" w:hAnsi="Corbel" w:cs="Arial"/>
          <w:sz w:val="24"/>
          <w:u w:val="single" w:color="000000"/>
        </w:rPr>
        <w:t xml:space="preserve"> zajęcia w formie tradycyjnej</w:t>
      </w:r>
      <w:r w:rsidR="00270494" w:rsidRPr="00E01242">
        <w:rPr>
          <w:rFonts w:ascii="Corbel" w:eastAsia="Arial" w:hAnsi="Corbel" w:cs="Arial"/>
          <w:sz w:val="24"/>
        </w:rPr>
        <w:t xml:space="preserve">  </w:t>
      </w:r>
    </w:p>
    <w:p w:rsidR="00370A39" w:rsidRPr="00E01242" w:rsidRDefault="00270494" w:rsidP="00E01242">
      <w:pPr>
        <w:spacing w:after="7" w:line="240" w:lineRule="auto"/>
        <w:ind w:right="-15" w:firstLine="708"/>
        <w:jc w:val="both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zajęcia realizowane z wykorzystaniem metod i technik kształcenia na odległość </w:t>
      </w:r>
    </w:p>
    <w:p w:rsidR="00370A39" w:rsidRPr="00E01242" w:rsidRDefault="00270494">
      <w:pPr>
        <w:spacing w:after="32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spacing w:after="3" w:line="243" w:lineRule="auto"/>
        <w:ind w:left="709" w:right="-15" w:hanging="425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1.3  Forma zaliczenia przedmiotu /modułu (z toku) </w:t>
      </w:r>
      <w:r w:rsidRPr="00E01242">
        <w:rPr>
          <w:rFonts w:ascii="Corbel" w:eastAsia="Arial" w:hAnsi="Corbel" w:cs="Arial"/>
          <w:sz w:val="24"/>
        </w:rPr>
        <w:t xml:space="preserve">(egzamin, </w:t>
      </w:r>
      <w:r w:rsidRPr="00E01242">
        <w:rPr>
          <w:rFonts w:ascii="Corbel" w:eastAsia="Arial" w:hAnsi="Corbel" w:cs="Arial"/>
          <w:sz w:val="24"/>
          <w:u w:val="single" w:color="000000"/>
        </w:rPr>
        <w:t>zaliczenie z oceną,</w:t>
      </w:r>
      <w:r w:rsidRPr="00E01242">
        <w:rPr>
          <w:rFonts w:ascii="Corbel" w:eastAsia="Arial" w:hAnsi="Corbel" w:cs="Arial"/>
          <w:sz w:val="24"/>
        </w:rPr>
        <w:t xml:space="preserve"> zaliczenie bez oceny)</w:t>
      </w: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spacing w:line="240" w:lineRule="auto"/>
        <w:jc w:val="right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lastRenderedPageBreak/>
        <w:t xml:space="preserve"> </w:t>
      </w:r>
    </w:p>
    <w:p w:rsidR="00370A39" w:rsidRPr="00E01242" w:rsidRDefault="00270494">
      <w:pPr>
        <w:spacing w:after="5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>2.W</w:t>
      </w:r>
      <w:r w:rsidRPr="00E01242">
        <w:rPr>
          <w:rFonts w:ascii="Corbel" w:eastAsia="Arial" w:hAnsi="Corbel" w:cs="Arial"/>
          <w:b/>
          <w:sz w:val="24"/>
          <w:vertAlign w:val="subscript"/>
        </w:rPr>
        <w:t xml:space="preserve">YMAGANIA WSTĘPNE </w:t>
      </w: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spacing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7" w:line="243" w:lineRule="auto"/>
        <w:ind w:left="219" w:right="296" w:hanging="10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znajomość podstawowych zagadnień z teorii bezpieczeństwa, najnowszej historii  politycznej oraz stosunków międzynarodowych </w:t>
      </w:r>
    </w:p>
    <w:p w:rsidR="00370A39" w:rsidRPr="00E01242" w:rsidRDefault="00270494">
      <w:pPr>
        <w:spacing w:after="48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numPr>
          <w:ilvl w:val="0"/>
          <w:numId w:val="1"/>
        </w:numPr>
        <w:spacing w:after="11" w:line="240" w:lineRule="auto"/>
        <w:ind w:right="-15" w:hanging="284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19"/>
        </w:rPr>
        <w:t>CELE</w:t>
      </w:r>
      <w:r w:rsidRPr="00E01242">
        <w:rPr>
          <w:rFonts w:ascii="Corbel" w:eastAsia="Arial" w:hAnsi="Corbel" w:cs="Arial"/>
          <w:b/>
          <w:sz w:val="24"/>
        </w:rPr>
        <w:t>,</w:t>
      </w:r>
      <w:r w:rsidRPr="00E01242">
        <w:rPr>
          <w:rFonts w:ascii="Corbel" w:eastAsia="Arial" w:hAnsi="Corbel" w:cs="Arial"/>
          <w:b/>
          <w:sz w:val="19"/>
        </w:rPr>
        <w:t xml:space="preserve"> EFEKTY UCZENIA SIĘ </w:t>
      </w:r>
      <w:r w:rsidRPr="00E01242">
        <w:rPr>
          <w:rFonts w:ascii="Corbel" w:eastAsia="Arial" w:hAnsi="Corbel" w:cs="Arial"/>
          <w:b/>
          <w:sz w:val="24"/>
        </w:rPr>
        <w:t>,</w:t>
      </w:r>
      <w:r w:rsidRPr="00E01242">
        <w:rPr>
          <w:rFonts w:ascii="Corbel" w:eastAsia="Arial" w:hAnsi="Corbel" w:cs="Arial"/>
          <w:b/>
          <w:sz w:val="19"/>
        </w:rPr>
        <w:t xml:space="preserve"> TREŚCI </w:t>
      </w:r>
      <w:r w:rsidRPr="00E01242">
        <w:rPr>
          <w:rFonts w:ascii="Corbel" w:eastAsia="Arial" w:hAnsi="Corbel" w:cs="Arial"/>
          <w:b/>
          <w:sz w:val="24"/>
        </w:rPr>
        <w:t>P</w:t>
      </w:r>
      <w:r w:rsidRPr="00E01242">
        <w:rPr>
          <w:rFonts w:ascii="Corbel" w:eastAsia="Arial" w:hAnsi="Corbel" w:cs="Arial"/>
          <w:b/>
          <w:sz w:val="19"/>
        </w:rPr>
        <w:t xml:space="preserve">ROGRAMOWE I STOSOWANE METODY </w:t>
      </w:r>
      <w:r w:rsidRPr="00E01242">
        <w:rPr>
          <w:rFonts w:ascii="Corbel" w:eastAsia="Arial" w:hAnsi="Corbel" w:cs="Arial"/>
          <w:b/>
          <w:sz w:val="24"/>
        </w:rPr>
        <w:t>D</w:t>
      </w:r>
      <w:r w:rsidRPr="00E01242">
        <w:rPr>
          <w:rFonts w:ascii="Corbel" w:eastAsia="Arial" w:hAnsi="Corbel" w:cs="Arial"/>
          <w:b/>
          <w:sz w:val="19"/>
        </w:rPr>
        <w:t>YDAKTYCZNE</w:t>
      </w: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spacing w:after="38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numPr>
          <w:ilvl w:val="1"/>
          <w:numId w:val="1"/>
        </w:numPr>
        <w:spacing w:after="3" w:line="243" w:lineRule="auto"/>
        <w:ind w:right="-15" w:firstLine="428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Cele przedmiotu </w:t>
      </w:r>
    </w:p>
    <w:p w:rsidR="00370A39" w:rsidRPr="00E01242" w:rsidRDefault="00270494">
      <w:pPr>
        <w:spacing w:after="9"/>
        <w:ind w:left="360"/>
        <w:rPr>
          <w:rFonts w:ascii="Corbel" w:hAnsi="Corbel"/>
        </w:rPr>
      </w:pPr>
      <w:r w:rsidRPr="00E01242">
        <w:rPr>
          <w:rFonts w:ascii="Corbel" w:eastAsia="Arial" w:hAnsi="Corbel" w:cs="Arial"/>
          <w:i/>
          <w:sz w:val="24"/>
        </w:rPr>
        <w:t xml:space="preserve"> </w:t>
      </w:r>
    </w:p>
    <w:tbl>
      <w:tblPr>
        <w:tblStyle w:val="TableGrid"/>
        <w:tblW w:w="9779" w:type="dxa"/>
        <w:tblInd w:w="113" w:type="dxa"/>
        <w:tblCellMar>
          <w:top w:w="5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74"/>
        <w:gridCol w:w="9105"/>
      </w:tblGrid>
      <w:tr w:rsidR="00370A39" w:rsidRPr="00E01242">
        <w:trPr>
          <w:trHeight w:val="722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FFFFFF"/>
              <w:right w:val="single" w:sz="2" w:space="0" w:color="000000"/>
            </w:tcBorders>
            <w:vAlign w:val="center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C1  </w:t>
            </w:r>
          </w:p>
        </w:tc>
        <w:tc>
          <w:tcPr>
            <w:tcW w:w="9105" w:type="dxa"/>
            <w:tcBorders>
              <w:top w:val="single" w:sz="2" w:space="0" w:color="000000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przekazanie wiedzy na temat wybranych elementów strategii bezpieczeństwa narodowego wybranych państw europejskich </w:t>
            </w:r>
          </w:p>
        </w:tc>
      </w:tr>
      <w:tr w:rsidR="00370A39" w:rsidRPr="00E01242">
        <w:trPr>
          <w:trHeight w:val="403"/>
        </w:trPr>
        <w:tc>
          <w:tcPr>
            <w:tcW w:w="674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C2 </w:t>
            </w:r>
          </w:p>
        </w:tc>
        <w:tc>
          <w:tcPr>
            <w:tcW w:w="9105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kategoryzacja współczesnych zagrożeń </w:t>
            </w:r>
          </w:p>
        </w:tc>
      </w:tr>
      <w:tr w:rsidR="00370A39" w:rsidRPr="00E01242">
        <w:trPr>
          <w:trHeight w:val="723"/>
        </w:trPr>
        <w:tc>
          <w:tcPr>
            <w:tcW w:w="674" w:type="dxa"/>
            <w:tcBorders>
              <w:top w:val="single" w:sz="2" w:space="0" w:color="FFFFFF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C3 </w:t>
            </w:r>
          </w:p>
        </w:tc>
        <w:tc>
          <w:tcPr>
            <w:tcW w:w="9105" w:type="dxa"/>
            <w:tcBorders>
              <w:top w:val="single" w:sz="2" w:space="0" w:color="FFFFFF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kształtowanie umiejętności analizy  problemów bezpieczeństwa  w warunkach globalizacji </w:t>
            </w:r>
          </w:p>
        </w:tc>
      </w:tr>
    </w:tbl>
    <w:p w:rsidR="00370A39" w:rsidRPr="00E01242" w:rsidRDefault="00270494">
      <w:pPr>
        <w:spacing w:after="34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numPr>
          <w:ilvl w:val="1"/>
          <w:numId w:val="1"/>
        </w:numPr>
        <w:spacing w:after="3" w:line="243" w:lineRule="auto"/>
        <w:ind w:right="-15" w:firstLine="428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>Efekty uczenia się dla przedmiotu</w:t>
      </w:r>
    </w:p>
    <w:p w:rsidR="00903DE1" w:rsidRPr="00E01242" w:rsidRDefault="00270494">
      <w:pPr>
        <w:spacing w:after="6"/>
        <w:ind w:left="428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tbl>
      <w:tblPr>
        <w:tblStyle w:val="TableGrid"/>
        <w:tblW w:w="967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7"/>
        <w:gridCol w:w="5816"/>
        <w:gridCol w:w="2158"/>
      </w:tblGrid>
      <w:tr w:rsidR="00E53E6D" w:rsidRPr="00E53E6D" w:rsidTr="00E53E6D">
        <w:trPr>
          <w:trHeight w:val="20"/>
        </w:trPr>
        <w:tc>
          <w:tcPr>
            <w:tcW w:w="1697" w:type="dxa"/>
            <w:vAlign w:val="center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b/>
                <w:sz w:val="24"/>
              </w:rPr>
            </w:pPr>
            <w:r w:rsidRPr="00E53E6D">
              <w:rPr>
                <w:rFonts w:ascii="Corbel" w:eastAsia="Arial" w:hAnsi="Corbel" w:cs="Arial"/>
                <w:b/>
                <w:sz w:val="24"/>
              </w:rPr>
              <w:t>EK (efekt uczenia się)</w:t>
            </w:r>
          </w:p>
        </w:tc>
        <w:tc>
          <w:tcPr>
            <w:tcW w:w="5816" w:type="dxa"/>
            <w:vAlign w:val="center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b/>
                <w:sz w:val="24"/>
              </w:rPr>
            </w:pPr>
            <w:r w:rsidRPr="00E53E6D">
              <w:rPr>
                <w:rFonts w:ascii="Corbel" w:eastAsia="Arial" w:hAnsi="Corbel" w:cs="Arial"/>
                <w:b/>
                <w:sz w:val="24"/>
              </w:rPr>
              <w:t>Treść efektu uczenia się zdefiniowanego dla przedmiotu</w:t>
            </w:r>
          </w:p>
        </w:tc>
        <w:tc>
          <w:tcPr>
            <w:tcW w:w="2158" w:type="dxa"/>
            <w:vAlign w:val="center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b/>
                <w:sz w:val="24"/>
              </w:rPr>
            </w:pPr>
            <w:r w:rsidRPr="00E53E6D">
              <w:rPr>
                <w:rFonts w:ascii="Corbel" w:eastAsia="Arial" w:hAnsi="Corbel" w:cs="Arial"/>
                <w:b/>
                <w:sz w:val="24"/>
              </w:rPr>
              <w:t>Odniesienie do efektów</w:t>
            </w:r>
          </w:p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b/>
                <w:sz w:val="24"/>
              </w:rPr>
            </w:pPr>
            <w:r w:rsidRPr="00E53E6D">
              <w:rPr>
                <w:rFonts w:ascii="Corbel" w:eastAsia="Arial" w:hAnsi="Corbel" w:cs="Arial"/>
                <w:b/>
                <w:sz w:val="24"/>
              </w:rPr>
              <w:t xml:space="preserve">kierunkowych </w:t>
            </w:r>
            <w:r w:rsidRPr="00E53E6D">
              <w:rPr>
                <w:rFonts w:ascii="Corbel" w:eastAsia="Arial" w:hAnsi="Corbel" w:cs="Arial"/>
                <w:b/>
                <w:sz w:val="24"/>
                <w:vertAlign w:val="superscript"/>
              </w:rPr>
              <w:footnoteReference w:id="1"/>
            </w:r>
          </w:p>
        </w:tc>
      </w:tr>
      <w:tr w:rsidR="00E53E6D" w:rsidRPr="00E53E6D" w:rsidTr="00E53E6D">
        <w:tblPrEx>
          <w:tblCellMar>
            <w:left w:w="108" w:type="dxa"/>
            <w:right w:w="40" w:type="dxa"/>
          </w:tblCellMar>
        </w:tblPrEx>
        <w:trPr>
          <w:trHeight w:val="842"/>
        </w:trPr>
        <w:tc>
          <w:tcPr>
            <w:tcW w:w="1697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EK_01 </w:t>
            </w:r>
          </w:p>
        </w:tc>
        <w:tc>
          <w:tcPr>
            <w:tcW w:w="5816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zna instytucje narodowe odpowiedzialne za bezpieczeństwo narodowe </w:t>
            </w:r>
          </w:p>
        </w:tc>
        <w:tc>
          <w:tcPr>
            <w:tcW w:w="2158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>K_W01,</w:t>
            </w:r>
          </w:p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>K_W02</w:t>
            </w:r>
          </w:p>
        </w:tc>
      </w:tr>
      <w:tr w:rsidR="00E53E6D" w:rsidRPr="00E53E6D" w:rsidTr="00E53E6D">
        <w:tblPrEx>
          <w:tblCellMar>
            <w:left w:w="108" w:type="dxa"/>
            <w:right w:w="40" w:type="dxa"/>
          </w:tblCellMar>
        </w:tblPrEx>
        <w:trPr>
          <w:trHeight w:val="842"/>
        </w:trPr>
        <w:tc>
          <w:tcPr>
            <w:tcW w:w="1697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EK_02 </w:t>
            </w:r>
          </w:p>
        </w:tc>
        <w:tc>
          <w:tcPr>
            <w:tcW w:w="5816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posiada wiedzę na temat zmian w narodowych strategiach bezpieczeństwa po 2001 r. i 2014 r. </w:t>
            </w:r>
          </w:p>
        </w:tc>
        <w:tc>
          <w:tcPr>
            <w:tcW w:w="2158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>K_W02</w:t>
            </w:r>
          </w:p>
        </w:tc>
      </w:tr>
      <w:tr w:rsidR="00E53E6D" w:rsidRPr="00E53E6D" w:rsidTr="00E53E6D">
        <w:tblPrEx>
          <w:tblCellMar>
            <w:left w:w="108" w:type="dxa"/>
            <w:right w:w="40" w:type="dxa"/>
          </w:tblCellMar>
        </w:tblPrEx>
        <w:trPr>
          <w:trHeight w:val="840"/>
        </w:trPr>
        <w:tc>
          <w:tcPr>
            <w:tcW w:w="1697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EK_03 </w:t>
            </w:r>
          </w:p>
        </w:tc>
        <w:tc>
          <w:tcPr>
            <w:tcW w:w="5816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interpretuje przyczyny i przebieg procesów decyzyjnych związanych z polityką bezpieczeństwa </w:t>
            </w:r>
          </w:p>
        </w:tc>
        <w:tc>
          <w:tcPr>
            <w:tcW w:w="2158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>K_W03</w:t>
            </w:r>
            <w:r w:rsidR="00573E1E">
              <w:rPr>
                <w:rFonts w:ascii="Corbel" w:eastAsia="Arial" w:hAnsi="Corbel" w:cs="Arial"/>
                <w:sz w:val="24"/>
              </w:rPr>
              <w:t xml:space="preserve">, </w:t>
            </w:r>
            <w:r w:rsidR="00573E1E" w:rsidRPr="00573E1E">
              <w:rPr>
                <w:rFonts w:ascii="Corbel" w:eastAsia="Arial" w:hAnsi="Corbel" w:cs="Arial"/>
                <w:sz w:val="24"/>
              </w:rPr>
              <w:t>K_U02</w:t>
            </w:r>
          </w:p>
        </w:tc>
      </w:tr>
      <w:tr w:rsidR="00E53E6D" w:rsidRPr="00E53E6D" w:rsidTr="00E53E6D">
        <w:tblPrEx>
          <w:tblCellMar>
            <w:left w:w="108" w:type="dxa"/>
            <w:right w:w="40" w:type="dxa"/>
          </w:tblCellMar>
        </w:tblPrEx>
        <w:trPr>
          <w:trHeight w:val="842"/>
        </w:trPr>
        <w:tc>
          <w:tcPr>
            <w:tcW w:w="1697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EK_04 </w:t>
            </w:r>
          </w:p>
        </w:tc>
        <w:tc>
          <w:tcPr>
            <w:tcW w:w="5816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ocenia relacje między instytucjami odpowiedzialnymi za sferę bezpieczeństwa </w:t>
            </w:r>
          </w:p>
        </w:tc>
        <w:tc>
          <w:tcPr>
            <w:tcW w:w="2158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>K_U01</w:t>
            </w:r>
          </w:p>
        </w:tc>
      </w:tr>
      <w:tr w:rsidR="00E53E6D" w:rsidRPr="00E53E6D" w:rsidTr="00E53E6D">
        <w:tblPrEx>
          <w:tblCellMar>
            <w:left w:w="108" w:type="dxa"/>
            <w:right w:w="40" w:type="dxa"/>
          </w:tblCellMar>
        </w:tblPrEx>
        <w:trPr>
          <w:trHeight w:val="1159"/>
        </w:trPr>
        <w:tc>
          <w:tcPr>
            <w:tcW w:w="1697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EK_05 </w:t>
            </w:r>
          </w:p>
        </w:tc>
        <w:tc>
          <w:tcPr>
            <w:tcW w:w="5816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rozumie </w:t>
            </w:r>
            <w:r w:rsidRPr="00E53E6D">
              <w:rPr>
                <w:rFonts w:ascii="Corbel" w:eastAsia="Arial" w:hAnsi="Corbel" w:cs="Arial"/>
                <w:sz w:val="24"/>
              </w:rPr>
              <w:tab/>
              <w:t xml:space="preserve">potrzebę </w:t>
            </w:r>
            <w:r w:rsidRPr="00E53E6D">
              <w:rPr>
                <w:rFonts w:ascii="Corbel" w:eastAsia="Arial" w:hAnsi="Corbel" w:cs="Arial"/>
                <w:sz w:val="24"/>
              </w:rPr>
              <w:tab/>
              <w:t xml:space="preserve">uzupełnienia </w:t>
            </w:r>
            <w:r w:rsidRPr="00E53E6D">
              <w:rPr>
                <w:rFonts w:ascii="Corbel" w:eastAsia="Arial" w:hAnsi="Corbel" w:cs="Arial"/>
                <w:sz w:val="24"/>
              </w:rPr>
              <w:tab/>
              <w:t xml:space="preserve">wiedzy, potrafi zorganizować proces samokształcenia oraz uczenia innych </w:t>
            </w:r>
          </w:p>
        </w:tc>
        <w:tc>
          <w:tcPr>
            <w:tcW w:w="2158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>K_K03</w:t>
            </w:r>
          </w:p>
        </w:tc>
      </w:tr>
      <w:tr w:rsidR="00E53E6D" w:rsidRPr="00E53E6D" w:rsidTr="00E53E6D">
        <w:tblPrEx>
          <w:tblCellMar>
            <w:left w:w="108" w:type="dxa"/>
            <w:right w:w="40" w:type="dxa"/>
          </w:tblCellMar>
        </w:tblPrEx>
        <w:trPr>
          <w:trHeight w:val="843"/>
        </w:trPr>
        <w:tc>
          <w:tcPr>
            <w:tcW w:w="1697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EK_06 </w:t>
            </w:r>
          </w:p>
        </w:tc>
        <w:tc>
          <w:tcPr>
            <w:tcW w:w="5816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 xml:space="preserve">potrafi samodzielnie uzupełniać wiedzę i umiejętności o wymiar interdyscyplinarny </w:t>
            </w:r>
          </w:p>
        </w:tc>
        <w:tc>
          <w:tcPr>
            <w:tcW w:w="2158" w:type="dxa"/>
          </w:tcPr>
          <w:p w:rsidR="00E53E6D" w:rsidRPr="00E53E6D" w:rsidRDefault="00E53E6D" w:rsidP="00E53E6D">
            <w:pPr>
              <w:spacing w:line="240" w:lineRule="auto"/>
              <w:ind w:left="428"/>
              <w:rPr>
                <w:rFonts w:ascii="Corbel" w:eastAsia="Arial" w:hAnsi="Corbel" w:cs="Arial"/>
                <w:sz w:val="24"/>
              </w:rPr>
            </w:pPr>
            <w:r w:rsidRPr="00E53E6D">
              <w:rPr>
                <w:rFonts w:ascii="Corbel" w:eastAsia="Arial" w:hAnsi="Corbel" w:cs="Arial"/>
                <w:sz w:val="24"/>
              </w:rPr>
              <w:t>K_K03</w:t>
            </w:r>
          </w:p>
        </w:tc>
      </w:tr>
    </w:tbl>
    <w:p w:rsidR="00370A39" w:rsidRPr="00E01242" w:rsidRDefault="00270494">
      <w:pPr>
        <w:spacing w:line="240" w:lineRule="auto"/>
        <w:ind w:left="428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spacing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spacing w:after="35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numPr>
          <w:ilvl w:val="1"/>
          <w:numId w:val="1"/>
        </w:numPr>
        <w:spacing w:after="234" w:line="243" w:lineRule="auto"/>
        <w:ind w:right="-15" w:firstLine="428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lastRenderedPageBreak/>
        <w:t xml:space="preserve">Treści programowe </w:t>
      </w: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spacing w:after="7" w:line="240" w:lineRule="auto"/>
        <w:ind w:left="730" w:right="-15" w:hanging="10"/>
        <w:jc w:val="both"/>
        <w:rPr>
          <w:rFonts w:ascii="Corbel" w:hAnsi="Corbel"/>
        </w:rPr>
      </w:pPr>
      <w:r w:rsidRPr="00E01242">
        <w:rPr>
          <w:rFonts w:ascii="Corbel" w:eastAsia="Times New Roman" w:hAnsi="Corbel" w:cs="Times New Roman"/>
          <w:sz w:val="24"/>
        </w:rPr>
        <w:t>A.</w:t>
      </w:r>
      <w:r w:rsidRPr="00E01242">
        <w:rPr>
          <w:rFonts w:ascii="Corbel" w:eastAsia="Arial" w:hAnsi="Corbel" w:cs="Arial"/>
          <w:sz w:val="24"/>
        </w:rPr>
        <w:t xml:space="preserve"> Problematyka zajęć </w:t>
      </w:r>
    </w:p>
    <w:tbl>
      <w:tblPr>
        <w:tblStyle w:val="TableGrid"/>
        <w:tblW w:w="9636" w:type="dxa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" w:type="dxa"/>
          <w:right w:w="22" w:type="dxa"/>
        </w:tblCellMar>
        <w:tblLook w:val="04A0" w:firstRow="1" w:lastRow="0" w:firstColumn="1" w:lastColumn="0" w:noHBand="0" w:noVBand="1"/>
      </w:tblPr>
      <w:tblGrid>
        <w:gridCol w:w="675"/>
        <w:gridCol w:w="7970"/>
        <w:gridCol w:w="991"/>
      </w:tblGrid>
      <w:tr w:rsidR="00370A39" w:rsidRPr="00E01242" w:rsidTr="00072EE5">
        <w:trPr>
          <w:trHeight w:val="764"/>
        </w:trPr>
        <w:tc>
          <w:tcPr>
            <w:tcW w:w="675" w:type="dxa"/>
          </w:tcPr>
          <w:p w:rsidR="00370A39" w:rsidRPr="00E01242" w:rsidRDefault="00270494">
            <w:pPr>
              <w:ind w:left="80"/>
              <w:jc w:val="both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>Lp.</w:t>
            </w: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  <w:tc>
          <w:tcPr>
            <w:tcW w:w="7970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  <w:r w:rsidRPr="00E01242">
              <w:rPr>
                <w:rFonts w:ascii="Corbel" w:eastAsia="Arial" w:hAnsi="Corbel" w:cs="Arial"/>
                <w:sz w:val="24"/>
              </w:rPr>
              <w:tab/>
            </w:r>
            <w:r w:rsidRPr="00E01242">
              <w:rPr>
                <w:rFonts w:ascii="Corbel" w:eastAsia="Arial" w:hAnsi="Corbel" w:cs="Arial"/>
                <w:b/>
                <w:sz w:val="24"/>
              </w:rPr>
              <w:t>Temat zajęć</w:t>
            </w: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>Liczba godzin</w:t>
            </w: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370A39" w:rsidRPr="00E01242" w:rsidTr="00072EE5">
        <w:trPr>
          <w:trHeight w:val="622"/>
        </w:trPr>
        <w:tc>
          <w:tcPr>
            <w:tcW w:w="675" w:type="dxa"/>
          </w:tcPr>
          <w:p w:rsidR="00370A39" w:rsidRPr="00176E9C" w:rsidRDefault="00370A39" w:rsidP="00176E9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7970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Współczesne środowisko bezpieczeństwa w Europie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2 </w:t>
            </w:r>
          </w:p>
        </w:tc>
      </w:tr>
      <w:tr w:rsidR="00370A39" w:rsidRPr="00E01242" w:rsidTr="00072EE5">
        <w:trPr>
          <w:trHeight w:val="622"/>
        </w:trPr>
        <w:tc>
          <w:tcPr>
            <w:tcW w:w="675" w:type="dxa"/>
          </w:tcPr>
          <w:p w:rsidR="00370A39" w:rsidRPr="00176E9C" w:rsidRDefault="00370A39" w:rsidP="00176E9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7970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Mocarstwo o ambicjach globalnych – Federacja Rosyjska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>2</w:t>
            </w: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370A39" w:rsidRPr="00E01242" w:rsidTr="00072EE5">
        <w:trPr>
          <w:trHeight w:val="622"/>
        </w:trPr>
        <w:tc>
          <w:tcPr>
            <w:tcW w:w="675" w:type="dxa"/>
          </w:tcPr>
          <w:p w:rsidR="00370A39" w:rsidRPr="00176E9C" w:rsidRDefault="00370A39" w:rsidP="00176E9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7970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Mocarstwa regionalne (Wielka Brytania, Francja)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4 </w:t>
            </w:r>
          </w:p>
        </w:tc>
      </w:tr>
      <w:tr w:rsidR="00370A39" w:rsidRPr="00E01242" w:rsidTr="00072EE5">
        <w:trPr>
          <w:trHeight w:val="619"/>
        </w:trPr>
        <w:tc>
          <w:tcPr>
            <w:tcW w:w="675" w:type="dxa"/>
          </w:tcPr>
          <w:p w:rsidR="00370A39" w:rsidRPr="00176E9C" w:rsidRDefault="00370A39" w:rsidP="00176E9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7970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Polityka bezpieczeństwa państw neutralnych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4 </w:t>
            </w:r>
          </w:p>
        </w:tc>
      </w:tr>
      <w:tr w:rsidR="00370A39" w:rsidRPr="00E01242" w:rsidTr="00072EE5">
        <w:trPr>
          <w:trHeight w:val="622"/>
        </w:trPr>
        <w:tc>
          <w:tcPr>
            <w:tcW w:w="675" w:type="dxa"/>
          </w:tcPr>
          <w:p w:rsidR="00370A39" w:rsidRPr="00176E9C" w:rsidRDefault="00370A39" w:rsidP="00176E9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7970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Polityka bezpieczeństwa wybranych państw 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5 </w:t>
            </w:r>
          </w:p>
        </w:tc>
      </w:tr>
      <w:tr w:rsidR="00370A39" w:rsidRPr="00E01242" w:rsidTr="00072EE5">
        <w:trPr>
          <w:trHeight w:val="622"/>
        </w:trPr>
        <w:tc>
          <w:tcPr>
            <w:tcW w:w="675" w:type="dxa"/>
          </w:tcPr>
          <w:p w:rsidR="00370A39" w:rsidRPr="00176E9C" w:rsidRDefault="00370A39" w:rsidP="00176E9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7970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Polityka bezpieczeństwa Unii Europejskiej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>2</w:t>
            </w: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370A39" w:rsidRPr="00E01242" w:rsidTr="00072EE5">
        <w:trPr>
          <w:trHeight w:val="622"/>
        </w:trPr>
        <w:tc>
          <w:tcPr>
            <w:tcW w:w="675" w:type="dxa"/>
          </w:tcPr>
          <w:p w:rsidR="00370A39" w:rsidRPr="00176E9C" w:rsidRDefault="00370A39" w:rsidP="00176E9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7970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Zaliczenie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1 </w:t>
            </w:r>
          </w:p>
        </w:tc>
      </w:tr>
      <w:tr w:rsidR="00370A39" w:rsidRPr="00E01242" w:rsidTr="00072EE5">
        <w:trPr>
          <w:trHeight w:val="620"/>
        </w:trPr>
        <w:tc>
          <w:tcPr>
            <w:tcW w:w="8645" w:type="dxa"/>
            <w:gridSpan w:val="2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>Suma godzin</w:t>
            </w: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  <w:tc>
          <w:tcPr>
            <w:tcW w:w="991" w:type="dxa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>20</w:t>
            </w: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</w:tbl>
    <w:p w:rsidR="00370A39" w:rsidRPr="00E01242" w:rsidRDefault="00270494">
      <w:pPr>
        <w:spacing w:after="198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spacing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E01242" w:rsidRPr="00E01242" w:rsidRDefault="00270494">
      <w:pPr>
        <w:numPr>
          <w:ilvl w:val="1"/>
          <w:numId w:val="1"/>
        </w:numPr>
        <w:spacing w:after="127" w:line="351" w:lineRule="auto"/>
        <w:ind w:right="-15" w:firstLine="428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>Metody dydaktyczne</w:t>
      </w:r>
      <w:r w:rsidRPr="00E01242">
        <w:rPr>
          <w:rFonts w:ascii="Corbel" w:eastAsia="Arial" w:hAnsi="Corbel" w:cs="Arial"/>
          <w:sz w:val="24"/>
        </w:rPr>
        <w:t xml:space="preserve">  </w:t>
      </w:r>
    </w:p>
    <w:p w:rsidR="00370A39" w:rsidRPr="00E01242" w:rsidRDefault="00270494" w:rsidP="00E01242">
      <w:pPr>
        <w:spacing w:after="127" w:line="351" w:lineRule="auto"/>
        <w:ind w:right="-15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wykład z prezentacją multimedialną, dyskusja, praca w grupach, analiza i interpretacja tekstów źródłowych </w:t>
      </w:r>
    </w:p>
    <w:p w:rsidR="00370A39" w:rsidRPr="00E01242" w:rsidRDefault="00270494">
      <w:pPr>
        <w:spacing w:after="1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numPr>
          <w:ilvl w:val="0"/>
          <w:numId w:val="1"/>
        </w:numPr>
        <w:spacing w:after="3" w:line="243" w:lineRule="auto"/>
        <w:ind w:right="-15" w:hanging="284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METODY I KRYTERIA OCENY  </w:t>
      </w:r>
    </w:p>
    <w:p w:rsidR="00370A39" w:rsidRPr="00E01242" w:rsidRDefault="00270494">
      <w:pPr>
        <w:spacing w:after="26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numPr>
          <w:ilvl w:val="1"/>
          <w:numId w:val="1"/>
        </w:numPr>
        <w:spacing w:after="3" w:line="243" w:lineRule="auto"/>
        <w:ind w:right="-15" w:firstLine="428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Sposoby weryfikacji efektów uczenia się </w:t>
      </w:r>
    </w:p>
    <w:p w:rsidR="00903DE1" w:rsidRPr="00E01242" w:rsidRDefault="00903DE1" w:rsidP="00E01242">
      <w:pPr>
        <w:spacing w:after="3" w:line="243" w:lineRule="auto"/>
        <w:ind w:left="856" w:right="-15"/>
        <w:rPr>
          <w:rFonts w:ascii="Corbel" w:hAnsi="Corbel"/>
        </w:rPr>
      </w:pPr>
    </w:p>
    <w:tbl>
      <w:tblPr>
        <w:tblStyle w:val="TableGrid"/>
        <w:tblW w:w="9748" w:type="dxa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418"/>
        <w:gridCol w:w="6096"/>
        <w:gridCol w:w="2234"/>
      </w:tblGrid>
      <w:tr w:rsidR="00370A39" w:rsidRPr="00E01242" w:rsidTr="00E01242">
        <w:trPr>
          <w:trHeight w:val="1359"/>
        </w:trPr>
        <w:tc>
          <w:tcPr>
            <w:tcW w:w="1418" w:type="dxa"/>
            <w:vAlign w:val="center"/>
          </w:tcPr>
          <w:p w:rsidR="00370A39" w:rsidRPr="00E01242" w:rsidRDefault="00270494" w:rsidP="00E01242">
            <w:pPr>
              <w:spacing w:after="238" w:line="271" w:lineRule="auto"/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Symbol efektu</w:t>
            </w:r>
          </w:p>
          <w:p w:rsidR="00370A39" w:rsidRPr="00E01242" w:rsidRDefault="00370A39" w:rsidP="00E0124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6095" w:type="dxa"/>
            <w:vAlign w:val="center"/>
          </w:tcPr>
          <w:p w:rsidR="00370A39" w:rsidRPr="00E01242" w:rsidRDefault="00270494" w:rsidP="00E01242">
            <w:pPr>
              <w:spacing w:after="234" w:line="240" w:lineRule="auto"/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Metody oceny efektów uczenia się</w:t>
            </w:r>
          </w:p>
          <w:p w:rsidR="00370A39" w:rsidRPr="00E01242" w:rsidRDefault="00270494" w:rsidP="00E01242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( np.: kolokwium, egzamin ustny, egzamin pisemny, projekt, sprawozdanie, obserwacja w trakcie zajęć)</w:t>
            </w:r>
          </w:p>
        </w:tc>
        <w:tc>
          <w:tcPr>
            <w:tcW w:w="2234" w:type="dxa"/>
            <w:vAlign w:val="center"/>
          </w:tcPr>
          <w:p w:rsidR="00903DE1" w:rsidRPr="00E01242" w:rsidRDefault="00270494" w:rsidP="00E01242">
            <w:pPr>
              <w:ind w:left="2"/>
              <w:jc w:val="center"/>
              <w:rPr>
                <w:rFonts w:ascii="Corbel" w:eastAsia="Arial" w:hAnsi="Corbel" w:cs="Arial"/>
                <w:sz w:val="24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Forma zajęć dydaktycznych</w:t>
            </w:r>
          </w:p>
          <w:p w:rsidR="00370A39" w:rsidRPr="00E01242" w:rsidRDefault="00270494" w:rsidP="00E01242">
            <w:pPr>
              <w:ind w:left="2"/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(w, </w:t>
            </w:r>
            <w:proofErr w:type="spellStart"/>
            <w:r w:rsidRPr="00E01242">
              <w:rPr>
                <w:rFonts w:ascii="Corbel" w:eastAsia="Arial" w:hAnsi="Corbel" w:cs="Arial"/>
                <w:sz w:val="24"/>
              </w:rPr>
              <w:t>ćw</w:t>
            </w:r>
            <w:proofErr w:type="spellEnd"/>
            <w:r w:rsidRPr="00E01242">
              <w:rPr>
                <w:rFonts w:ascii="Corbel" w:eastAsia="Arial" w:hAnsi="Corbel" w:cs="Arial"/>
                <w:sz w:val="24"/>
              </w:rPr>
              <w:t>, …)</w:t>
            </w:r>
          </w:p>
        </w:tc>
      </w:tr>
      <w:tr w:rsidR="00370A39" w:rsidRPr="00E01242" w:rsidTr="00E01242">
        <w:trPr>
          <w:trHeight w:val="842"/>
        </w:trPr>
        <w:tc>
          <w:tcPr>
            <w:tcW w:w="1418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EK_ 01  </w:t>
            </w:r>
          </w:p>
        </w:tc>
        <w:tc>
          <w:tcPr>
            <w:tcW w:w="6095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zaliczenie testu pisemnego na ocenę pozytywną, obserwacja podczas zajęć </w:t>
            </w:r>
          </w:p>
        </w:tc>
        <w:tc>
          <w:tcPr>
            <w:tcW w:w="2234" w:type="dxa"/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konwersatorium </w:t>
            </w:r>
          </w:p>
        </w:tc>
      </w:tr>
      <w:tr w:rsidR="00370A39" w:rsidRPr="00E01242" w:rsidTr="00E01242">
        <w:trPr>
          <w:trHeight w:val="1042"/>
        </w:trPr>
        <w:tc>
          <w:tcPr>
            <w:tcW w:w="1418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EK_ 02 </w:t>
            </w:r>
          </w:p>
        </w:tc>
        <w:tc>
          <w:tcPr>
            <w:tcW w:w="6095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zaliczenie testu pisemnego na ocenę pozytywną, obserwacja podczas zajęć </w:t>
            </w:r>
          </w:p>
        </w:tc>
        <w:tc>
          <w:tcPr>
            <w:tcW w:w="2234" w:type="dxa"/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konwersatorium </w:t>
            </w:r>
          </w:p>
        </w:tc>
      </w:tr>
      <w:tr w:rsidR="00370A39" w:rsidRPr="00E01242" w:rsidTr="00E01242">
        <w:trPr>
          <w:trHeight w:val="1044"/>
        </w:trPr>
        <w:tc>
          <w:tcPr>
            <w:tcW w:w="1418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lastRenderedPageBreak/>
              <w:t xml:space="preserve">EK_03 </w:t>
            </w:r>
          </w:p>
        </w:tc>
        <w:tc>
          <w:tcPr>
            <w:tcW w:w="6095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zaliczenie testu pisemnego na ocenę pozytywną, obserwacja podczas zajęć </w:t>
            </w:r>
          </w:p>
        </w:tc>
        <w:tc>
          <w:tcPr>
            <w:tcW w:w="2234" w:type="dxa"/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konwersatorium </w:t>
            </w:r>
          </w:p>
        </w:tc>
      </w:tr>
      <w:tr w:rsidR="00370A39" w:rsidRPr="00E01242" w:rsidTr="00E01242">
        <w:trPr>
          <w:trHeight w:val="1042"/>
        </w:trPr>
        <w:tc>
          <w:tcPr>
            <w:tcW w:w="1418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EK_04 </w:t>
            </w:r>
          </w:p>
        </w:tc>
        <w:tc>
          <w:tcPr>
            <w:tcW w:w="6095" w:type="dxa"/>
          </w:tcPr>
          <w:p w:rsidR="00370A39" w:rsidRPr="00E01242" w:rsidRDefault="00270494">
            <w:pPr>
              <w:spacing w:after="280" w:line="240" w:lineRule="auto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zaliczenie testu pisemnego na ocenę pozytywną, </w:t>
            </w:r>
          </w:p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obserwacja podczas zajęć </w:t>
            </w:r>
          </w:p>
        </w:tc>
        <w:tc>
          <w:tcPr>
            <w:tcW w:w="2234" w:type="dxa"/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konwersatorium </w:t>
            </w:r>
          </w:p>
        </w:tc>
      </w:tr>
      <w:tr w:rsidR="00370A39" w:rsidRPr="00E01242" w:rsidTr="00E01242">
        <w:trPr>
          <w:trHeight w:val="1042"/>
        </w:trPr>
        <w:tc>
          <w:tcPr>
            <w:tcW w:w="1418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EK_05 </w:t>
            </w:r>
          </w:p>
        </w:tc>
        <w:tc>
          <w:tcPr>
            <w:tcW w:w="6095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zaliczenie testu pisemnego na ocenę pozytywną, obserwacja podczas zajęć </w:t>
            </w:r>
          </w:p>
        </w:tc>
        <w:tc>
          <w:tcPr>
            <w:tcW w:w="2234" w:type="dxa"/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konwersatorium </w:t>
            </w:r>
          </w:p>
        </w:tc>
      </w:tr>
      <w:tr w:rsidR="00370A39" w:rsidRPr="00E01242" w:rsidTr="00E01242">
        <w:trPr>
          <w:trHeight w:val="1042"/>
        </w:trPr>
        <w:tc>
          <w:tcPr>
            <w:tcW w:w="1418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EK_06 </w:t>
            </w:r>
          </w:p>
        </w:tc>
        <w:tc>
          <w:tcPr>
            <w:tcW w:w="6095" w:type="dxa"/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zaliczenie testu pisemnego na ocenę pozytywną, obserwacja podczas zajęć </w:t>
            </w:r>
          </w:p>
        </w:tc>
        <w:tc>
          <w:tcPr>
            <w:tcW w:w="2234" w:type="dxa"/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konwersatorium </w:t>
            </w:r>
          </w:p>
        </w:tc>
      </w:tr>
    </w:tbl>
    <w:p w:rsidR="00370A39" w:rsidRPr="00E01242" w:rsidRDefault="00270494">
      <w:pPr>
        <w:spacing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spacing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numPr>
          <w:ilvl w:val="1"/>
          <w:numId w:val="1"/>
        </w:numPr>
        <w:spacing w:after="3" w:line="243" w:lineRule="auto"/>
        <w:ind w:right="-15" w:firstLine="428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Warunki zaliczenia przedmiotu (kryteria oceniania)  </w:t>
      </w:r>
    </w:p>
    <w:p w:rsidR="00370A39" w:rsidRPr="00E01242" w:rsidRDefault="00270494">
      <w:pPr>
        <w:spacing w:after="51" w:line="240" w:lineRule="auto"/>
        <w:ind w:left="428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59" w:line="243" w:lineRule="auto"/>
        <w:ind w:left="219" w:right="-15" w:hanging="10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>zaliczenie testu na ocenę pozytywną (ponad 50 % poprawnych odpowiedzi)</w:t>
      </w: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spacing w:after="39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numPr>
          <w:ilvl w:val="0"/>
          <w:numId w:val="1"/>
        </w:numPr>
        <w:spacing w:after="3" w:line="243" w:lineRule="auto"/>
        <w:ind w:right="-15" w:hanging="284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CAŁKOWITY NAKŁAD PRACY STUDENTA POTRZEBNY DO OSIĄGNIĘCIA ZAŁOŻONYCH EFEKTÓW W GODZINACH ORAZ PUNKTACH ECTS  </w:t>
      </w:r>
    </w:p>
    <w:p w:rsidR="00370A39" w:rsidRPr="00E01242" w:rsidRDefault="00270494">
      <w:pPr>
        <w:spacing w:after="7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10" w:type="dxa"/>
          <w:right w:w="58" w:type="dxa"/>
        </w:tblCellMar>
        <w:tblLook w:val="04A0" w:firstRow="1" w:lastRow="0" w:firstColumn="1" w:lastColumn="0" w:noHBand="0" w:noVBand="1"/>
      </w:tblPr>
      <w:tblGrid>
        <w:gridCol w:w="4901"/>
        <w:gridCol w:w="4621"/>
      </w:tblGrid>
      <w:tr w:rsidR="00370A39" w:rsidRPr="00E01242">
        <w:trPr>
          <w:trHeight w:val="564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8" w:right="10"/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Średnia liczba godzin na zrealizowanie aktywności </w:t>
            </w:r>
          </w:p>
        </w:tc>
      </w:tr>
      <w:tr w:rsidR="00370A39" w:rsidRPr="00E01242">
        <w:trPr>
          <w:trHeight w:val="562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Godziny kontaktowe wynikające z</w:t>
            </w:r>
            <w:r w:rsidR="00903DE1" w:rsidRPr="00E01242">
              <w:rPr>
                <w:rFonts w:ascii="Corbel" w:eastAsia="Arial" w:hAnsi="Corbel" w:cs="Arial"/>
                <w:sz w:val="24"/>
              </w:rPr>
              <w:t xml:space="preserve"> harmonogramu</w:t>
            </w:r>
            <w:r w:rsidRPr="00E01242">
              <w:rPr>
                <w:rFonts w:ascii="Corbel" w:eastAsia="Arial" w:hAnsi="Corbel" w:cs="Arial"/>
                <w:sz w:val="24"/>
              </w:rPr>
              <w:t xml:space="preserve"> 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jc w:val="center"/>
              <w:rPr>
                <w:rFonts w:ascii="Corbel" w:hAnsi="Corbel"/>
                <w:b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20 </w:t>
            </w:r>
          </w:p>
        </w:tc>
      </w:tr>
      <w:tr w:rsidR="00370A39" w:rsidRPr="00E01242">
        <w:trPr>
          <w:trHeight w:val="562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spacing w:after="38" w:line="240" w:lineRule="auto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Inne z udziałem nauczyciela </w:t>
            </w:r>
          </w:p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2 </w:t>
            </w:r>
          </w:p>
        </w:tc>
      </w:tr>
      <w:tr w:rsidR="00370A39" w:rsidRPr="00E01242">
        <w:trPr>
          <w:trHeight w:val="1114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spacing w:after="39" w:line="234" w:lineRule="auto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Godziny niekontaktowe – praca własna studenta </w:t>
            </w:r>
          </w:p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78 </w:t>
            </w:r>
          </w:p>
        </w:tc>
      </w:tr>
      <w:tr w:rsidR="00370A39" w:rsidRPr="00E01242">
        <w:trPr>
          <w:trHeight w:val="286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jc w:val="center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100 </w:t>
            </w:r>
          </w:p>
        </w:tc>
      </w:tr>
      <w:tr w:rsidR="00370A39" w:rsidRPr="00E01242">
        <w:trPr>
          <w:trHeight w:val="288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jc w:val="both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jc w:val="center"/>
              <w:rPr>
                <w:rFonts w:ascii="Corbel" w:hAnsi="Corbel"/>
                <w:b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4 </w:t>
            </w:r>
          </w:p>
        </w:tc>
      </w:tr>
    </w:tbl>
    <w:p w:rsidR="00370A39" w:rsidRPr="00E01242" w:rsidRDefault="00270494">
      <w:pPr>
        <w:spacing w:line="237" w:lineRule="auto"/>
        <w:ind w:left="438" w:right="-4" w:hanging="10"/>
        <w:jc w:val="both"/>
        <w:rPr>
          <w:rFonts w:ascii="Corbel" w:hAnsi="Corbel"/>
        </w:rPr>
      </w:pPr>
      <w:r w:rsidRPr="00E01242">
        <w:rPr>
          <w:rFonts w:ascii="Corbel" w:eastAsia="Arial" w:hAnsi="Corbel" w:cs="Arial"/>
          <w:i/>
          <w:sz w:val="24"/>
        </w:rPr>
        <w:t xml:space="preserve">* Należy uwzględnić, że 1 pkt ECTS odpowiada 25-30 godzin całkowitego nakładu pracy studenta. </w:t>
      </w:r>
    </w:p>
    <w:p w:rsidR="00903DE1" w:rsidRPr="00E01242" w:rsidRDefault="00270494">
      <w:pPr>
        <w:spacing w:after="38" w:line="240" w:lineRule="auto"/>
        <w:rPr>
          <w:rFonts w:ascii="Corbel" w:eastAsia="Arial" w:hAnsi="Corbel" w:cs="Arial"/>
          <w:sz w:val="24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903DE1">
      <w:pPr>
        <w:spacing w:after="38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br w:type="column"/>
      </w:r>
    </w:p>
    <w:p w:rsidR="00370A39" w:rsidRPr="00E01242" w:rsidRDefault="00270494">
      <w:pPr>
        <w:numPr>
          <w:ilvl w:val="0"/>
          <w:numId w:val="1"/>
        </w:numPr>
        <w:spacing w:after="3" w:line="243" w:lineRule="auto"/>
        <w:ind w:right="-15" w:hanging="284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>PRAKTYKI ZAWODOWE W RAMACH PRZEDMIOTU</w:t>
      </w:r>
    </w:p>
    <w:p w:rsidR="00370A39" w:rsidRPr="00E01242" w:rsidRDefault="00270494">
      <w:pPr>
        <w:spacing w:after="7"/>
        <w:ind w:left="360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tbl>
      <w:tblPr>
        <w:tblStyle w:val="TableGrid"/>
        <w:tblW w:w="7516" w:type="dxa"/>
        <w:tblInd w:w="-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370A39" w:rsidRPr="00E01242" w:rsidTr="00E01242">
        <w:trPr>
          <w:trHeight w:val="409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  <w:r w:rsidR="00903DE1" w:rsidRPr="00E01242">
              <w:rPr>
                <w:rFonts w:ascii="Corbel" w:eastAsia="Arial" w:hAnsi="Corbel" w:cs="Arial"/>
                <w:sz w:val="24"/>
              </w:rPr>
              <w:t>-</w:t>
            </w:r>
          </w:p>
        </w:tc>
      </w:tr>
      <w:tr w:rsidR="00370A39" w:rsidRPr="00E01242" w:rsidTr="00E01242">
        <w:trPr>
          <w:trHeight w:val="562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ind w:left="2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39" w:rsidRPr="00E01242" w:rsidRDefault="00270494">
            <w:pPr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 </w:t>
            </w:r>
            <w:r w:rsidR="00903DE1" w:rsidRPr="00E01242">
              <w:rPr>
                <w:rFonts w:ascii="Corbel" w:eastAsia="Arial" w:hAnsi="Corbel" w:cs="Arial"/>
                <w:sz w:val="24"/>
              </w:rPr>
              <w:t>-</w:t>
            </w:r>
          </w:p>
        </w:tc>
      </w:tr>
    </w:tbl>
    <w:p w:rsidR="00370A39" w:rsidRPr="00E01242" w:rsidRDefault="00270494">
      <w:pPr>
        <w:spacing w:line="240" w:lineRule="auto"/>
        <w:ind w:left="360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 </w:t>
      </w:r>
    </w:p>
    <w:p w:rsidR="00370A39" w:rsidRPr="00E01242" w:rsidRDefault="00270494">
      <w:pPr>
        <w:numPr>
          <w:ilvl w:val="0"/>
          <w:numId w:val="1"/>
        </w:numPr>
        <w:spacing w:after="3" w:line="243" w:lineRule="auto"/>
        <w:ind w:right="-15" w:hanging="284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LITERATURA  </w:t>
      </w:r>
    </w:p>
    <w:p w:rsidR="00370A39" w:rsidRPr="00E01242" w:rsidRDefault="00270494">
      <w:pPr>
        <w:spacing w:after="11" w:line="240" w:lineRule="auto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24"/>
      </w:tblGrid>
      <w:tr w:rsidR="00903DE1" w:rsidRPr="00E01242" w:rsidTr="00903DE1">
        <w:tc>
          <w:tcPr>
            <w:tcW w:w="9824" w:type="dxa"/>
          </w:tcPr>
          <w:p w:rsidR="00903DE1" w:rsidRPr="00E01242" w:rsidRDefault="00903DE1" w:rsidP="00903DE1">
            <w:pPr>
              <w:spacing w:after="267" w:line="240" w:lineRule="auto"/>
              <w:rPr>
                <w:rFonts w:ascii="Corbel" w:eastAsia="Arial" w:hAnsi="Corbel" w:cs="Arial"/>
                <w:b/>
                <w:sz w:val="24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Literatura podstawowa: </w:t>
            </w:r>
          </w:p>
          <w:p w:rsidR="00903DE1" w:rsidRPr="00E01242" w:rsidRDefault="00903DE1" w:rsidP="00E01242">
            <w:pPr>
              <w:spacing w:line="240" w:lineRule="auto"/>
              <w:rPr>
                <w:rFonts w:ascii="Corbel" w:eastAsia="Arial" w:hAnsi="Corbel" w:cs="Arial"/>
                <w:sz w:val="24"/>
              </w:rPr>
            </w:pPr>
            <w:proofErr w:type="spellStart"/>
            <w:r w:rsidRPr="00E01242">
              <w:rPr>
                <w:rFonts w:ascii="Corbel" w:eastAsia="Arial" w:hAnsi="Corbel" w:cs="Arial"/>
                <w:sz w:val="24"/>
              </w:rPr>
              <w:t>Bieleń</w:t>
            </w:r>
            <w:proofErr w:type="spellEnd"/>
            <w:r w:rsidRPr="00E01242">
              <w:rPr>
                <w:rFonts w:ascii="Corbel" w:eastAsia="Arial" w:hAnsi="Corbel" w:cs="Arial"/>
                <w:sz w:val="24"/>
              </w:rPr>
              <w:t xml:space="preserve"> S., Raś, M., Polityka zagraniczna Rosji, Warszawa 2008.</w:t>
            </w:r>
          </w:p>
          <w:p w:rsidR="00903DE1" w:rsidRPr="00E01242" w:rsidRDefault="00903DE1" w:rsidP="00E01242">
            <w:pPr>
              <w:spacing w:line="240" w:lineRule="auto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Bryc A., Rosja w XXI wieku, Warszawa 2008. </w:t>
            </w:r>
          </w:p>
          <w:p w:rsidR="00903DE1" w:rsidRPr="00E01242" w:rsidRDefault="00903DE1" w:rsidP="00E01242">
            <w:pPr>
              <w:spacing w:line="240" w:lineRule="auto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Ciupiński A., Wspólna polityka bezpieczeństwa i obrony Unii </w:t>
            </w:r>
          </w:p>
          <w:p w:rsidR="00903DE1" w:rsidRPr="00E01242" w:rsidRDefault="00903DE1" w:rsidP="00E01242">
            <w:pPr>
              <w:spacing w:line="389" w:lineRule="auto"/>
              <w:ind w:right="373"/>
              <w:jc w:val="both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Europejskiej. Geneza, rozwój, funkcjonowanie, Warszawa 2013. </w:t>
            </w:r>
            <w:proofErr w:type="spellStart"/>
            <w:r w:rsidRPr="00E01242">
              <w:rPr>
                <w:rFonts w:ascii="Corbel" w:eastAsia="Arial" w:hAnsi="Corbel" w:cs="Arial"/>
                <w:sz w:val="24"/>
              </w:rPr>
              <w:t>Dośpiał</w:t>
            </w:r>
            <w:proofErr w:type="spellEnd"/>
            <w:r w:rsidRPr="00E01242">
              <w:rPr>
                <w:rFonts w:ascii="Corbel" w:eastAsia="Arial" w:hAnsi="Corbel" w:cs="Arial"/>
                <w:sz w:val="24"/>
              </w:rPr>
              <w:t xml:space="preserve">-Borysiak K., Polityka Szwecji i Finlandii w regionie Morza Bałtyckiego, Toruń 2006. </w:t>
            </w:r>
          </w:p>
          <w:p w:rsidR="00903DE1" w:rsidRPr="00E01242" w:rsidRDefault="00903DE1" w:rsidP="00E01242">
            <w:pPr>
              <w:spacing w:line="240" w:lineRule="auto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Konieczka, A. Polityka bezpieczeństwa Austrii, Toruń 1998. </w:t>
            </w:r>
          </w:p>
          <w:p w:rsidR="00903DE1" w:rsidRPr="00E01242" w:rsidRDefault="00903DE1" w:rsidP="00E01242">
            <w:pPr>
              <w:spacing w:line="350" w:lineRule="auto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Malinowski K., Polityka bezpieczeństwa RFN pomiędzy NATO i UE, Warszawa 2004. </w:t>
            </w:r>
          </w:p>
          <w:p w:rsidR="00903DE1" w:rsidRPr="00E01242" w:rsidRDefault="00903DE1" w:rsidP="00E01242">
            <w:pPr>
              <w:spacing w:line="354" w:lineRule="auto"/>
              <w:rPr>
                <w:rFonts w:ascii="Corbel" w:eastAsia="Arial" w:hAnsi="Corbel" w:cs="Arial"/>
                <w:color w:val="FF0000"/>
                <w:sz w:val="24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Popławski D., Szwajcarska polityka bezpieczeństwa, Warszawa 2007.</w:t>
            </w:r>
            <w:r w:rsidRPr="00E01242">
              <w:rPr>
                <w:rFonts w:ascii="Corbel" w:eastAsia="Arial" w:hAnsi="Corbel" w:cs="Arial"/>
                <w:color w:val="FF0000"/>
                <w:sz w:val="24"/>
              </w:rPr>
              <w:t xml:space="preserve"> </w:t>
            </w:r>
          </w:p>
          <w:p w:rsidR="00903DE1" w:rsidRPr="00E01242" w:rsidRDefault="00903DE1" w:rsidP="00E01242">
            <w:pPr>
              <w:spacing w:line="354" w:lineRule="auto"/>
              <w:rPr>
                <w:rFonts w:ascii="Corbel" w:hAnsi="Corbel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Roczniki Strategiczne 2001-2016.</w:t>
            </w:r>
          </w:p>
        </w:tc>
      </w:tr>
      <w:tr w:rsidR="00903DE1" w:rsidRPr="00E01242" w:rsidTr="00903DE1">
        <w:tc>
          <w:tcPr>
            <w:tcW w:w="9824" w:type="dxa"/>
          </w:tcPr>
          <w:p w:rsidR="00903DE1" w:rsidRPr="00E01242" w:rsidRDefault="00903DE1" w:rsidP="00903DE1">
            <w:pPr>
              <w:spacing w:after="267" w:line="240" w:lineRule="auto"/>
              <w:rPr>
                <w:rFonts w:ascii="Corbel" w:eastAsia="Arial" w:hAnsi="Corbel" w:cs="Arial"/>
                <w:b/>
                <w:sz w:val="24"/>
              </w:rPr>
            </w:pPr>
            <w:r w:rsidRPr="00E01242">
              <w:rPr>
                <w:rFonts w:ascii="Corbel" w:eastAsia="Arial" w:hAnsi="Corbel" w:cs="Arial"/>
                <w:b/>
                <w:sz w:val="24"/>
              </w:rPr>
              <w:t xml:space="preserve">Literatura uzupełniająca:  </w:t>
            </w:r>
          </w:p>
          <w:p w:rsidR="00903DE1" w:rsidRPr="00E01242" w:rsidRDefault="00903DE1" w:rsidP="00E01242">
            <w:pPr>
              <w:spacing w:line="240" w:lineRule="auto"/>
              <w:rPr>
                <w:rFonts w:ascii="Corbel" w:eastAsia="Arial" w:hAnsi="Corbel" w:cs="Arial"/>
                <w:sz w:val="24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Barcik, J. Europejska polityka bezpieczeństwa i obrony. Aspekty prawne i polityczne, Bydgoszcz 2008. </w:t>
            </w:r>
          </w:p>
          <w:p w:rsidR="00903DE1" w:rsidRPr="00E01242" w:rsidRDefault="00903DE1" w:rsidP="00E01242">
            <w:pPr>
              <w:spacing w:line="240" w:lineRule="auto"/>
              <w:rPr>
                <w:rFonts w:ascii="Corbel" w:eastAsia="Arial" w:hAnsi="Corbel" w:cs="Arial"/>
                <w:sz w:val="24"/>
              </w:rPr>
            </w:pPr>
            <w:r w:rsidRPr="00E01242">
              <w:rPr>
                <w:rFonts w:ascii="Corbel" w:eastAsia="Arial" w:hAnsi="Corbel" w:cs="Arial"/>
                <w:sz w:val="24"/>
              </w:rPr>
              <w:t xml:space="preserve">Bezpieczeństwo międzynarodowe, (red.) R. Kuźniar, Warszawa 2012. </w:t>
            </w:r>
          </w:p>
          <w:p w:rsidR="00903DE1" w:rsidRPr="00E01242" w:rsidRDefault="00903DE1" w:rsidP="00E01242">
            <w:pPr>
              <w:spacing w:line="240" w:lineRule="auto"/>
              <w:rPr>
                <w:rFonts w:ascii="Corbel" w:eastAsia="Arial" w:hAnsi="Corbel" w:cs="Arial"/>
                <w:sz w:val="24"/>
              </w:rPr>
            </w:pPr>
            <w:r w:rsidRPr="00E01242">
              <w:rPr>
                <w:rFonts w:ascii="Corbel" w:eastAsia="Arial" w:hAnsi="Corbel" w:cs="Arial"/>
                <w:sz w:val="24"/>
              </w:rPr>
              <w:t>Bezpieczeństwo międzynarodowe po zimnej wojnie, (red.) R. Zięba, Warszawa 2008.</w:t>
            </w:r>
          </w:p>
        </w:tc>
      </w:tr>
    </w:tbl>
    <w:p w:rsidR="00370A39" w:rsidRPr="00E01242" w:rsidRDefault="00370A39">
      <w:pPr>
        <w:spacing w:after="38" w:line="240" w:lineRule="auto"/>
        <w:ind w:left="360"/>
        <w:rPr>
          <w:rFonts w:ascii="Corbel" w:eastAsia="Arial" w:hAnsi="Corbel" w:cs="Arial"/>
          <w:sz w:val="24"/>
        </w:rPr>
      </w:pPr>
    </w:p>
    <w:p w:rsidR="00903DE1" w:rsidRPr="00E01242" w:rsidRDefault="00903DE1">
      <w:pPr>
        <w:spacing w:after="38" w:line="240" w:lineRule="auto"/>
        <w:ind w:left="360"/>
        <w:rPr>
          <w:rFonts w:ascii="Corbel" w:hAnsi="Corbel"/>
        </w:rPr>
      </w:pPr>
    </w:p>
    <w:p w:rsidR="00370A39" w:rsidRPr="00E01242" w:rsidRDefault="00270494">
      <w:pPr>
        <w:spacing w:after="7" w:line="240" w:lineRule="auto"/>
        <w:ind w:left="370" w:right="-15" w:hanging="10"/>
        <w:jc w:val="both"/>
        <w:rPr>
          <w:rFonts w:ascii="Corbel" w:hAnsi="Corbel"/>
        </w:rPr>
      </w:pPr>
      <w:r w:rsidRPr="00E01242">
        <w:rPr>
          <w:rFonts w:ascii="Corbel" w:eastAsia="Arial" w:hAnsi="Corbel" w:cs="Arial"/>
          <w:sz w:val="24"/>
        </w:rPr>
        <w:t xml:space="preserve">Akceptacja Kierownika Jednostki lub osoby upoważnionej </w:t>
      </w:r>
    </w:p>
    <w:p w:rsidR="00370A39" w:rsidRPr="00E01242" w:rsidRDefault="00270494">
      <w:pPr>
        <w:spacing w:after="38" w:line="240" w:lineRule="auto"/>
        <w:ind w:left="360"/>
        <w:rPr>
          <w:rFonts w:ascii="Corbel" w:hAnsi="Corbel"/>
        </w:rPr>
      </w:pPr>
      <w:r w:rsidRPr="00E01242">
        <w:rPr>
          <w:rFonts w:ascii="Corbel" w:eastAsia="Arial" w:hAnsi="Corbel" w:cs="Arial"/>
          <w:b/>
          <w:sz w:val="24"/>
        </w:rPr>
        <w:t xml:space="preserve"> </w:t>
      </w:r>
    </w:p>
    <w:p w:rsidR="00370A39" w:rsidRPr="00E01242" w:rsidRDefault="00270494">
      <w:pPr>
        <w:spacing w:line="240" w:lineRule="auto"/>
        <w:jc w:val="center"/>
        <w:rPr>
          <w:rFonts w:ascii="Corbel" w:hAnsi="Corbel"/>
        </w:rPr>
      </w:pPr>
      <w:r w:rsidRPr="00E01242">
        <w:rPr>
          <w:rFonts w:ascii="Corbel" w:hAnsi="Corbel"/>
          <w:noProof/>
        </w:rPr>
        <w:drawing>
          <wp:inline distT="0" distB="0" distL="0" distR="0">
            <wp:extent cx="1415415" cy="1190130"/>
            <wp:effectExtent l="0" t="0" r="0" b="0"/>
            <wp:docPr id="1522" name="Picture 15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2" name="Picture 152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15415" cy="119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70A39" w:rsidRPr="00E01242">
      <w:pgSz w:w="11906" w:h="16838"/>
      <w:pgMar w:top="1137" w:right="939" w:bottom="1412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6625" w:rsidRDefault="00CF6625" w:rsidP="00903DE1">
      <w:pPr>
        <w:spacing w:line="240" w:lineRule="auto"/>
      </w:pPr>
      <w:r>
        <w:separator/>
      </w:r>
    </w:p>
  </w:endnote>
  <w:endnote w:type="continuationSeparator" w:id="0">
    <w:p w:rsidR="00CF6625" w:rsidRDefault="00CF6625" w:rsidP="00903D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6625" w:rsidRDefault="00CF6625" w:rsidP="00903DE1">
      <w:pPr>
        <w:spacing w:line="240" w:lineRule="auto"/>
      </w:pPr>
      <w:r>
        <w:separator/>
      </w:r>
    </w:p>
  </w:footnote>
  <w:footnote w:type="continuationSeparator" w:id="0">
    <w:p w:rsidR="00CF6625" w:rsidRDefault="00CF6625" w:rsidP="00903DE1">
      <w:pPr>
        <w:spacing w:line="240" w:lineRule="auto"/>
      </w:pPr>
      <w:r>
        <w:continuationSeparator/>
      </w:r>
    </w:p>
  </w:footnote>
  <w:footnote w:id="1">
    <w:p w:rsidR="00E53E6D" w:rsidRDefault="00E53E6D" w:rsidP="00E53E6D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1238BE"/>
    <w:multiLevelType w:val="hybridMultilevel"/>
    <w:tmpl w:val="1988DD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C53BA"/>
    <w:multiLevelType w:val="multilevel"/>
    <w:tmpl w:val="8BD88294"/>
    <w:lvl w:ilvl="0">
      <w:start w:val="3"/>
      <w:numFmt w:val="decimal"/>
      <w:lvlText w:val="%1."/>
      <w:lvlJc w:val="left"/>
      <w:pPr>
        <w:ind w:left="28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4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8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0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4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8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0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A39"/>
    <w:rsid w:val="00072EE5"/>
    <w:rsid w:val="00176E9C"/>
    <w:rsid w:val="0025233B"/>
    <w:rsid w:val="00270494"/>
    <w:rsid w:val="002F3BEE"/>
    <w:rsid w:val="00370A39"/>
    <w:rsid w:val="00386649"/>
    <w:rsid w:val="00387DA0"/>
    <w:rsid w:val="0039483E"/>
    <w:rsid w:val="00573E1E"/>
    <w:rsid w:val="008A036A"/>
    <w:rsid w:val="00903DE1"/>
    <w:rsid w:val="00A8307D"/>
    <w:rsid w:val="00B80C1A"/>
    <w:rsid w:val="00C1188F"/>
    <w:rsid w:val="00CA1806"/>
    <w:rsid w:val="00CD5B5F"/>
    <w:rsid w:val="00CF2F4C"/>
    <w:rsid w:val="00CF6625"/>
    <w:rsid w:val="00E01242"/>
    <w:rsid w:val="00E53E6D"/>
    <w:rsid w:val="00E84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181110-3DC3-45FD-8C74-8D0125DC6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ny"/>
    <w:link w:val="footnotedescriptionChar"/>
    <w:hidden/>
    <w:rsid w:val="00903DE1"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903DE1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sid w:val="00903DE1"/>
    <w:rPr>
      <w:rFonts w:ascii="Calibri" w:eastAsia="Calibri" w:hAnsi="Calibri" w:cs="Calibri"/>
      <w:color w:val="000000"/>
      <w:sz w:val="20"/>
      <w:vertAlign w:val="superscript"/>
    </w:rPr>
  </w:style>
  <w:style w:type="table" w:styleId="Tabela-Siatka">
    <w:name w:val="Table Grid"/>
    <w:basedOn w:val="Standardowy"/>
    <w:uiPriority w:val="39"/>
    <w:rsid w:val="00903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0124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242"/>
    <w:rPr>
      <w:rFonts w:ascii="Segoe UI" w:eastAsia="Calibr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176E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815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Pikus Anna</cp:lastModifiedBy>
  <cp:revision>14</cp:revision>
  <dcterms:created xsi:type="dcterms:W3CDTF">2020-10-29T10:51:00Z</dcterms:created>
  <dcterms:modified xsi:type="dcterms:W3CDTF">2022-05-26T07:32:00Z</dcterms:modified>
</cp:coreProperties>
</file>